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20" w:rsidRPr="00AB4720" w:rsidRDefault="00AB4720" w:rsidP="00107073">
      <w:pPr>
        <w:rPr>
          <w:b/>
          <w:sz w:val="28"/>
          <w:szCs w:val="28"/>
          <w:u w:val="single"/>
        </w:rPr>
      </w:pPr>
      <w:r w:rsidRPr="00AB4720">
        <w:rPr>
          <w:b/>
          <w:sz w:val="28"/>
          <w:szCs w:val="28"/>
          <w:u w:val="single"/>
        </w:rPr>
        <w:t>Concept</w:t>
      </w:r>
      <w:r w:rsidR="000F6149">
        <w:rPr>
          <w:b/>
          <w:sz w:val="28"/>
          <w:szCs w:val="28"/>
          <w:u w:val="single"/>
        </w:rPr>
        <w:t xml:space="preserve"> nog niet vastgesteld</w:t>
      </w:r>
      <w:bookmarkStart w:id="0" w:name="_GoBack"/>
      <w:bookmarkEnd w:id="0"/>
    </w:p>
    <w:p w:rsidR="00AB4720" w:rsidRDefault="00AB4720" w:rsidP="00107073">
      <w:pPr>
        <w:rPr>
          <w:b/>
          <w:u w:val="single"/>
        </w:rPr>
      </w:pPr>
    </w:p>
    <w:p w:rsidR="00107073" w:rsidRPr="00AB4720" w:rsidRDefault="00AB4720" w:rsidP="00107073">
      <w:pPr>
        <w:rPr>
          <w:b/>
        </w:rPr>
      </w:pPr>
      <w:r w:rsidRPr="00AB4720">
        <w:rPr>
          <w:b/>
        </w:rPr>
        <w:t>V</w:t>
      </w:r>
      <w:r w:rsidR="00107073" w:rsidRPr="00AB4720">
        <w:rPr>
          <w:b/>
        </w:rPr>
        <w:t>erslag bijeenkomst bestuurscommissie Vereniging Hogescholen</w:t>
      </w:r>
      <w:r w:rsidRPr="00AB4720">
        <w:rPr>
          <w:b/>
        </w:rPr>
        <w:t xml:space="preserve"> 5 april 2019 </w:t>
      </w:r>
    </w:p>
    <w:p w:rsidR="00107073" w:rsidRDefault="00107073" w:rsidP="00107073"/>
    <w:p w:rsidR="00107073" w:rsidRDefault="008E5C14" w:rsidP="00107073">
      <w:r>
        <w:t xml:space="preserve">3. </w:t>
      </w:r>
      <w:r w:rsidR="00107073">
        <w:t>Ontwikkeling Ad opleidingen en Master opleidingen</w:t>
      </w:r>
    </w:p>
    <w:p w:rsidR="00107073" w:rsidRDefault="00107073" w:rsidP="00107073"/>
    <w:p w:rsidR="00107073" w:rsidRPr="00107073" w:rsidRDefault="00107073" w:rsidP="00107073">
      <w:pPr>
        <w:rPr>
          <w:b/>
        </w:rPr>
      </w:pPr>
      <w:r w:rsidRPr="00107073">
        <w:rPr>
          <w:b/>
        </w:rPr>
        <w:t xml:space="preserve">Rol en positie landelijk platform </w:t>
      </w:r>
      <w:proofErr w:type="spellStart"/>
      <w:r w:rsidRPr="00107073">
        <w:rPr>
          <w:b/>
        </w:rPr>
        <w:t>Associate</w:t>
      </w:r>
      <w:proofErr w:type="spellEnd"/>
      <w:r w:rsidRPr="00107073">
        <w:rPr>
          <w:b/>
        </w:rPr>
        <w:t xml:space="preserve"> </w:t>
      </w:r>
      <w:proofErr w:type="spellStart"/>
      <w:r w:rsidRPr="00107073">
        <w:rPr>
          <w:b/>
        </w:rPr>
        <w:t>Degree</w:t>
      </w:r>
      <w:proofErr w:type="spellEnd"/>
    </w:p>
    <w:p w:rsidR="00107073" w:rsidRDefault="00107073" w:rsidP="00107073"/>
    <w:p w:rsidR="00107073" w:rsidRDefault="00107073" w:rsidP="00107073">
      <w:r>
        <w:t xml:space="preserve">Bridget </w:t>
      </w:r>
      <w:proofErr w:type="spellStart"/>
      <w:r>
        <w:t>Kievits</w:t>
      </w:r>
      <w:proofErr w:type="spellEnd"/>
      <w:r>
        <w:t xml:space="preserve"> en Jaap ten Have (gast – voorzitter van het Landelijk Ad platform) lichten ter inleiding kort een aantal notities toe die ingaan op de ontwikkeling van de Ad opleidingen en op de manier waarop deze samenwerken. Er wordt met waardering kennis genomen van de analyse van de groei van het aantal studenten en opleidingen. Daaruit wordt duidelijk dat hogescholen een soms sterk verschillende ambitie met betrekking tot de Ad hebben, wat prima past bij de ‘Veerman-doctrine’. Zorgelijk is de sterke daling van het slagingspercentage van aanvragen voor nieuwe opleidingen bij de CDHO. Deze zorg zal bestuurlijk worden gedeeld met OCW en de CDHO.</w:t>
      </w:r>
    </w:p>
    <w:p w:rsidR="00107073" w:rsidRDefault="00107073" w:rsidP="00107073"/>
    <w:p w:rsidR="00107073" w:rsidRDefault="00107073" w:rsidP="00107073">
      <w:r>
        <w:t>In een notitie van het overlegplatform Ad wordt een aantal vragen aan de bestuurscommissie voorgelegd over de positie en de rol van het platform. In de discussie daarover ontstaat een duidelijke consensus over die positie en rol.</w:t>
      </w:r>
    </w:p>
    <w:p w:rsidR="00107073" w:rsidRDefault="00107073" w:rsidP="00107073">
      <w:r>
        <w:t xml:space="preserve">Het platform Ad is, net zo als het Landelijk Platform Professionele Masters, een sectordoorsnijdende geleding in het hbo. Opzet en functioneren van het platform hebben in nauw overleg met de VH vorm gekregen en staan niet ter discussie. Ze zijn bij uitstek een toonbeeld van ‘professionals </w:t>
      </w:r>
      <w:proofErr w:type="spellStart"/>
      <w:r>
        <w:t>governance</w:t>
      </w:r>
      <w:proofErr w:type="spellEnd"/>
      <w:r>
        <w:t>’. Formeel maakt het platform echter geen deel uit van de verenigingsstructuur. Dat zou wellicht op termijn anders kunnen en moeten, maar hoeft geen beletsel te zijn om nu goede werkafspraken over de samenwerking van het platform te maken.</w:t>
      </w:r>
    </w:p>
    <w:p w:rsidR="00107073" w:rsidRDefault="00107073" w:rsidP="00107073"/>
    <w:p w:rsidR="00107073" w:rsidRDefault="00107073" w:rsidP="00107073">
      <w:r>
        <w:t>De bestuurscommissie is zonder meer positief over het ontwikkelen van opleidingsprofielen voor de Ad opleidingen. Het initiatief daartoe kan bij een groep verwante opleidingen maar even goed bij het platform liggen. Het ligt in de rede dat de producten die tot stand komen via het platform en vervolgens de onderscheiden sectorale adviescolleges (</w:t>
      </w:r>
      <w:proofErr w:type="spellStart"/>
      <w:r>
        <w:t>sac’s</w:t>
      </w:r>
      <w:proofErr w:type="spellEnd"/>
      <w:r>
        <w:t xml:space="preserve">) de bestuurlijke lijn ingaan. Dat betekent dat profielen, gehoord de </w:t>
      </w:r>
      <w:proofErr w:type="spellStart"/>
      <w:r>
        <w:t>sac’s</w:t>
      </w:r>
      <w:proofErr w:type="spellEnd"/>
      <w:r>
        <w:t>, door het platform aan de portefeuillehouder onderwijs van het bestuur kunnen worden aangeboden om door de VH vastgesteld te kunnen worden. Bij dit alles moeten de profielen voldoende ruimte bieden voor verschillen tussen opleidingen omdat, sterker dan bij bachelor opleidingen, de regionale inbedding van de opleidingen belang is. Ook moet nadrukkelijk ruimte worden geboden aan cross-sectorale opleidingen omdat veel vernieuwing op het snijvlak van twee of meer sectoren plaatsvindt.</w:t>
      </w:r>
    </w:p>
    <w:p w:rsidR="00107073" w:rsidRDefault="00107073" w:rsidP="00107073">
      <w:r>
        <w:t>Een vergelijkbare procesgang zou bij besluitvorming over naamgeving van Ad opl</w:t>
      </w:r>
      <w:r w:rsidR="00AB4720">
        <w:t>eidingen moeten worden gevolgd.</w:t>
      </w:r>
    </w:p>
    <w:p w:rsidR="00AB4720" w:rsidRDefault="00AB4720" w:rsidP="00107073"/>
    <w:p w:rsidR="00107073" w:rsidRDefault="00107073" w:rsidP="00107073">
      <w:r>
        <w:t xml:space="preserve">Tot slot gaat aandacht uit naar de doorstroom van de Ad naar de bachelor. Hier gaan instellingen en opleidingen soms sterk verschillend mee om. De afspraak wordt gemaakt om dit vraagstuk nader in beeld te brengen en in een volgende bijeenkomst van de bestuurscommissie onderwijs te bespreken. </w:t>
      </w:r>
    </w:p>
    <w:p w:rsidR="006D5593" w:rsidRDefault="000F6149"/>
    <w:sectPr w:rsidR="006D5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73"/>
    <w:rsid w:val="000F6149"/>
    <w:rsid w:val="00107073"/>
    <w:rsid w:val="004D7204"/>
    <w:rsid w:val="007F5F29"/>
    <w:rsid w:val="008E5C14"/>
    <w:rsid w:val="00AB47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BD2F"/>
  <w15:chartTrackingRefBased/>
  <w15:docId w15:val="{2E1806AC-EA49-47AA-B248-207A2E82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7073"/>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78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455</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Zuydhogeschool</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Bronneberg, MJGM (Mathieu)</dc:creator>
  <cp:keywords/>
  <dc:description/>
  <cp:lastModifiedBy>Bronneberg, MJGM (Mathieu)</cp:lastModifiedBy>
  <cp:revision>3</cp:revision>
  <dcterms:created xsi:type="dcterms:W3CDTF">2019-06-05T07:38:00Z</dcterms:created>
  <dcterms:modified xsi:type="dcterms:W3CDTF">2019-06-05T11:55:00Z</dcterms:modified>
</cp:coreProperties>
</file>